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cs="Times New Roman"/>
          <w:b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0"/>
          <w:szCs w:val="30"/>
          <w:lang w:val="en-US" w:eastAsia="zh-CN"/>
        </w:rPr>
        <w:t>日晶（中国）新材料有限公司</w:t>
      </w: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cs="Times New Roman"/>
          <w:b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0"/>
          <w:szCs w:val="30"/>
          <w:lang w:val="en-US" w:eastAsia="zh-CN"/>
        </w:rPr>
        <w:t>年产高分子材料3万吨、模具200套建设项目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0"/>
          <w:szCs w:val="30"/>
          <w:lang w:val="en-US" w:eastAsia="zh-CN"/>
        </w:rPr>
        <w:t>（第二阶段）</w:t>
      </w:r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  <w:lang w:eastAsia="zh-CN"/>
        </w:rPr>
        <w:t>竣工</w:t>
      </w:r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  <w:t>验收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一、环境保护设施设计、施工和验收过程简况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设计简况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日晶（中国）新材料有限公司年产高分子材料3万吨、模具200套建设项目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环保设施与主体工程同时设计，项目初步设计阶段已纳入环境保护设施相关内容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施工简况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日晶（中国）新材料有限公司年产高分子材料3万吨、模具200套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建设项目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将环境保护设施纳入了施工合同，与工程有关的环境保护措施建设资金投入到位，并与主体工程做到同时设计、同时施工、同时投入使用，实际环保投资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万元。该工程建设过程中，组织实施了项目环境影响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报告表批复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中提出的环境保护对策措施要求。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验收过程简况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日晶（中国）新材料有限公司年产高分子材料3万吨、模具200套建设项目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（第二阶段）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竣工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验收工作启动时间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为202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，委托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浙江水知音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检测有限公司在202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日进行了验收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。202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日由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公司组织成立验收工作组现场对工程进行竣工环境保护验收，</w:t>
      </w:r>
      <w:r>
        <w:rPr>
          <w:sz w:val="24"/>
          <w:szCs w:val="24"/>
        </w:rPr>
        <w:t>参加会议的成员有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日晶（中国）新材料有限公司</w:t>
      </w:r>
      <w:r>
        <w:rPr>
          <w:sz w:val="24"/>
          <w:szCs w:val="24"/>
        </w:rPr>
        <w:t>（建设单位）、浙江水知音检测有限公司（验收检测单位）</w:t>
      </w:r>
      <w:r>
        <w:rPr>
          <w:color w:val="auto"/>
          <w:sz w:val="24"/>
          <w:szCs w:val="24"/>
        </w:rPr>
        <w:t>等单位代表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。验收组认为该项目已经具备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环境保护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竣工验收条件，同意通过验收。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其他环境保护措施的实施情况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制度措施落实情况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日晶（中国）新材料有限公司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相应的环保组织机构，公司按照相关规定建立了环保管理制度，明确了环境保护管理职责，并在日常生产中严格按该制度执行。公司已按照环境影响报告表等要求制定了环境监测计划，并按计划开展了监测，各排放口污染因子能够达到相应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（2）区域配套落实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①区域消减及淘汰落后产能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本项目不涉及落后产能的淘汰情况。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②防护距离控制及居民搬迁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>根据环评要求，企业无需设置大气防护距离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（3）其他措施落实情况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本项目不涉及林地补偿、珍稀动植物保护、区域环境治理、相关外围工程建设情况等其他措施。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整改工作情况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1、验收监测报告中已更新相关编制依据；已完善原辅材料消耗、设备清单、实际投资；已完善重大变化符合性分析；已完善废气、废水、固废治理设施的照片；已完善总量核算过程；根据验收工作要求已编制“其他需要说明的事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2、企业已按照环评要求落实相关监测计划，同时根据《危险废物贮存污染控制标准》（GB 18597-2001）等文件要求已完善危险固废仓库。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3、企业已做好相关风险防范措施，并根据相关要求已完善相关应急物资，定期开展应急演练。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4、企业已做好日常废气处理设施的运行维护，提高废气收集效率，减少无组织排放，确保废气稳定达标排放。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5、企业按要求验收报告编制完成后5个工作日内，公开验收报告，公示的期限不得少于20个工作日。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6、本次验收只对本项目环评所涉及环保设施进行验收，企业今后若在项目性质、规模、地点、采用的生产工艺或者防治污染、防治生态破坏的措施发生重大变动，企业应当重新报批建设项目的环境影响评价文件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企业已了解相关要求。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53D1A"/>
    <w:multiLevelType w:val="singleLevel"/>
    <w:tmpl w:val="5AF53D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F68F11"/>
    <w:multiLevelType w:val="singleLevel"/>
    <w:tmpl w:val="5AF68F11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F68F2C"/>
    <w:multiLevelType w:val="singleLevel"/>
    <w:tmpl w:val="5AF68F2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F6988A"/>
    <w:multiLevelType w:val="singleLevel"/>
    <w:tmpl w:val="5AF6988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zAxMmI1YTYyOWQ2OWNkZDYwZGM1ZjU0ZDc4OWIifQ=="/>
  </w:docVars>
  <w:rsids>
    <w:rsidRoot w:val="00172A27"/>
    <w:rsid w:val="03942EE8"/>
    <w:rsid w:val="04861B71"/>
    <w:rsid w:val="05313CFF"/>
    <w:rsid w:val="05E20ED5"/>
    <w:rsid w:val="0EF07E68"/>
    <w:rsid w:val="125A28BA"/>
    <w:rsid w:val="128F09A9"/>
    <w:rsid w:val="18E602E2"/>
    <w:rsid w:val="19B0651C"/>
    <w:rsid w:val="1D0A7201"/>
    <w:rsid w:val="228B2A20"/>
    <w:rsid w:val="234D64FE"/>
    <w:rsid w:val="24C22756"/>
    <w:rsid w:val="293F2964"/>
    <w:rsid w:val="2B8731FC"/>
    <w:rsid w:val="2E880FB6"/>
    <w:rsid w:val="32FD3FD5"/>
    <w:rsid w:val="344117DC"/>
    <w:rsid w:val="399A4D0B"/>
    <w:rsid w:val="3A6B7FED"/>
    <w:rsid w:val="3AF64718"/>
    <w:rsid w:val="3BE1306B"/>
    <w:rsid w:val="3C3B2A27"/>
    <w:rsid w:val="3DF20F4B"/>
    <w:rsid w:val="3EDD18FE"/>
    <w:rsid w:val="41EC47C1"/>
    <w:rsid w:val="4218064A"/>
    <w:rsid w:val="433C108E"/>
    <w:rsid w:val="448368FE"/>
    <w:rsid w:val="46D91AED"/>
    <w:rsid w:val="47185C4A"/>
    <w:rsid w:val="4C053959"/>
    <w:rsid w:val="4CC53D18"/>
    <w:rsid w:val="4CFF19A0"/>
    <w:rsid w:val="4DF652B9"/>
    <w:rsid w:val="4E1F434D"/>
    <w:rsid w:val="4F39232A"/>
    <w:rsid w:val="50640DA6"/>
    <w:rsid w:val="50EE1DE1"/>
    <w:rsid w:val="52363EAC"/>
    <w:rsid w:val="52892CB2"/>
    <w:rsid w:val="52D8671C"/>
    <w:rsid w:val="56C01475"/>
    <w:rsid w:val="57712024"/>
    <w:rsid w:val="57E41139"/>
    <w:rsid w:val="59A86E18"/>
    <w:rsid w:val="5D5A7FD0"/>
    <w:rsid w:val="5EAB516C"/>
    <w:rsid w:val="5F7E7EB6"/>
    <w:rsid w:val="60D32BD0"/>
    <w:rsid w:val="612639E7"/>
    <w:rsid w:val="64B1146A"/>
    <w:rsid w:val="66D92314"/>
    <w:rsid w:val="7042348A"/>
    <w:rsid w:val="71845ABF"/>
    <w:rsid w:val="74812A52"/>
    <w:rsid w:val="77974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80" w:lineRule="exact"/>
      <w:outlineLvl w:val="1"/>
    </w:pPr>
    <w:rPr>
      <w:rFonts w:ascii="Arial" w:hAnsi="Arial" w:eastAsia="黑体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1277</Words>
  <Characters>1307</Characters>
  <Lines>0</Lines>
  <Paragraphs>0</Paragraphs>
  <TotalTime>3</TotalTime>
  <ScaleCrop>false</ScaleCrop>
  <LinksUpToDate>false</LinksUpToDate>
  <CharactersWithSpaces>1316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past丶tense</cp:lastModifiedBy>
  <cp:lastPrinted>2019-01-28T05:14:00Z</cp:lastPrinted>
  <dcterms:modified xsi:type="dcterms:W3CDTF">2023-04-20T02:41:56Z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55E0132BCDF247AD94CCAAD17EED794C_13</vt:lpwstr>
  </property>
</Properties>
</file>